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B7C" w:rsidRDefault="00E96B7C">
      <w:bookmarkStart w:id="0" w:name="_GoBack"/>
      <w:bookmarkEnd w:id="0"/>
    </w:p>
    <w:p w:rsidR="00E96B7C" w:rsidRDefault="00E96B7C">
      <w:pPr>
        <w:rPr>
          <w:sz w:val="48"/>
          <w:szCs w:val="48"/>
        </w:rPr>
      </w:pPr>
    </w:p>
    <w:p w:rsidR="00E96B7C" w:rsidRDefault="00402FB9">
      <w:pPr>
        <w:jc w:val="center"/>
        <w:rPr>
          <w:b/>
          <w:color w:val="666666"/>
          <w:sz w:val="48"/>
          <w:szCs w:val="48"/>
        </w:rPr>
      </w:pPr>
      <w:r>
        <w:rPr>
          <w:b/>
          <w:color w:val="666666"/>
          <w:sz w:val="48"/>
          <w:szCs w:val="48"/>
        </w:rPr>
        <w:t xml:space="preserve">The Learning @ Home Gap </w:t>
      </w:r>
    </w:p>
    <w:p w:rsidR="00E96B7C" w:rsidRDefault="00402FB9">
      <w:pPr>
        <w:jc w:val="center"/>
        <w:rPr>
          <w:color w:val="666666"/>
          <w:sz w:val="48"/>
          <w:szCs w:val="48"/>
        </w:rPr>
      </w:pPr>
      <w:r>
        <w:rPr>
          <w:b/>
          <w:color w:val="666666"/>
          <w:sz w:val="48"/>
          <w:szCs w:val="48"/>
        </w:rPr>
        <w:t>Virginia Department of Education</w:t>
      </w:r>
      <w:r>
        <w:rPr>
          <w:color w:val="666666"/>
          <w:sz w:val="48"/>
          <w:szCs w:val="48"/>
        </w:rPr>
        <w:t xml:space="preserve"> </w:t>
      </w:r>
    </w:p>
    <w:p w:rsidR="00E96B7C" w:rsidRDefault="00E96B7C">
      <w:pPr>
        <w:jc w:val="center"/>
        <w:rPr>
          <w:color w:val="666666"/>
          <w:sz w:val="24"/>
          <w:szCs w:val="24"/>
        </w:rPr>
      </w:pPr>
    </w:p>
    <w:p w:rsidR="00E96B7C" w:rsidRDefault="00402FB9">
      <w:pPr>
        <w:jc w:val="center"/>
        <w:rPr>
          <w:color w:val="666666"/>
          <w:sz w:val="48"/>
          <w:szCs w:val="48"/>
        </w:rPr>
      </w:pPr>
      <w:r>
        <w:rPr>
          <w:color w:val="666666"/>
          <w:sz w:val="48"/>
          <w:szCs w:val="48"/>
        </w:rPr>
        <w:t>Design Jam Report</w:t>
      </w:r>
    </w:p>
    <w:p w:rsidR="00E96B7C" w:rsidRDefault="00E96B7C">
      <w:pPr>
        <w:jc w:val="center"/>
        <w:rPr>
          <w:color w:val="666666"/>
          <w:sz w:val="20"/>
          <w:szCs w:val="20"/>
        </w:rPr>
      </w:pPr>
    </w:p>
    <w:p w:rsidR="00E96B7C" w:rsidRDefault="00E96B7C">
      <w:pPr>
        <w:jc w:val="center"/>
        <w:rPr>
          <w:color w:val="666666"/>
          <w:sz w:val="20"/>
          <w:szCs w:val="20"/>
        </w:rPr>
      </w:pPr>
    </w:p>
    <w:p w:rsidR="00E96B7C" w:rsidRDefault="00402FB9">
      <w:pPr>
        <w:jc w:val="center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Produced by: </w:t>
      </w:r>
    </w:p>
    <w:p w:rsidR="00E96B7C" w:rsidRDefault="00402FB9">
      <w:r>
        <w:rPr>
          <w:noProof/>
          <w:lang w:val="en-US"/>
        </w:rPr>
        <w:drawing>
          <wp:inline distT="0" distB="0" distL="0" distR="0">
            <wp:extent cx="2824163" cy="1029643"/>
            <wp:effectExtent l="0" t="0" r="0" b="0"/>
            <wp:docPr id="6" name="image1.png" descr="Digital Charlotte graph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029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B7C" w:rsidRDefault="00E96B7C">
      <w:pPr>
        <w:rPr>
          <w:b/>
        </w:rPr>
      </w:pPr>
    </w:p>
    <w:p w:rsidR="00E96B7C" w:rsidRDefault="00402FB9">
      <w:pPr>
        <w:rPr>
          <w:b/>
        </w:rPr>
      </w:pPr>
      <w:r>
        <w:rPr>
          <w:b/>
        </w:rPr>
        <w:t>Overview:</w:t>
      </w:r>
    </w:p>
    <w:p w:rsidR="00E96B7C" w:rsidRDefault="00402FB9">
      <w:r>
        <w:t xml:space="preserve">On Monday, July </w:t>
      </w:r>
      <w:proofErr w:type="gramStart"/>
      <w:r>
        <w:t>8th</w:t>
      </w:r>
      <w:proofErr w:type="gramEnd"/>
      <w:r>
        <w:t xml:space="preserve"> 2019 the Virginia Department of Education hosted its first ever digital equity summit as a preconference event to a larger </w:t>
      </w:r>
      <w:r>
        <w:t>equity in education summit hosted the following days. The pre-conference summit focused on bridging the learning at home gap. The summit was described as</w:t>
      </w:r>
      <w:r>
        <w:rPr>
          <w:highlight w:val="white"/>
        </w:rPr>
        <w:t xml:space="preserve"> </w:t>
      </w:r>
      <w:r>
        <w:t>an opportunity for attendees to learn more about the digital equity issues that impact students and th</w:t>
      </w:r>
      <w:r>
        <w:t xml:space="preserve">eir </w:t>
      </w:r>
      <w:r>
        <w:lastRenderedPageBreak/>
        <w:t xml:space="preserve">communities, discover potential solution pathways, and begin planning next steps towards bridging the </w:t>
      </w:r>
      <w:r>
        <w:rPr>
          <w:noProof/>
          <w:lang w:val="en-US"/>
        </w:rPr>
        <w:drawing>
          <wp:inline distT="0" distB="0" distL="0" distR="0">
            <wp:extent cx="3264408" cy="2176272"/>
            <wp:effectExtent l="0" t="0" r="0" b="0"/>
            <wp:docPr id="4" name="image4.jpg" descr="Photo of design j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2176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B7C" w:rsidRDefault="00E96B7C"/>
    <w:p w:rsidR="00E96B7C" w:rsidRDefault="00402FB9">
      <w:r>
        <w:t>Divide. During the planning Jeanne Bonds, with the Federal Reserve Bank of Richmond, connected VDOE leadership with Digital Charlotte to share best</w:t>
      </w:r>
      <w:r>
        <w:t xml:space="preserve"> practices of hosting a digital equity summit. </w:t>
      </w:r>
    </w:p>
    <w:p w:rsidR="00E96B7C" w:rsidRDefault="00E96B7C"/>
    <w:p w:rsidR="00E96B7C" w:rsidRDefault="00402FB9">
      <w:r>
        <w:t xml:space="preserve">The conversation led to the suggestion of using </w:t>
      </w:r>
      <w:proofErr w:type="gramStart"/>
      <w:r>
        <w:t>design thinking</w:t>
      </w:r>
      <w:proofErr w:type="gramEnd"/>
      <w:r>
        <w:t xml:space="preserve"> principles to gather feedback from the summit participants on what and how they would like to see the VDOE address the issues related to digita</w:t>
      </w:r>
      <w:r>
        <w:t xml:space="preserve">l inequities. </w:t>
      </w:r>
    </w:p>
    <w:p w:rsidR="00E96B7C" w:rsidRDefault="00E96B7C"/>
    <w:p w:rsidR="00E96B7C" w:rsidRDefault="00402FB9">
      <w:r>
        <w:t xml:space="preserve">Ultimately, that is what happened. Digital Charlotte conducted a design jam at the last session of the pre-conference day.  </w:t>
      </w:r>
      <w:proofErr w:type="gramStart"/>
      <w:r>
        <w:t>Roughly</w:t>
      </w:r>
      <w:proofErr w:type="gramEnd"/>
      <w:r>
        <w:t xml:space="preserve"> 50 attendees participated in a 90-minute design jam. </w:t>
      </w:r>
    </w:p>
    <w:p w:rsidR="00E96B7C" w:rsidRDefault="00E96B7C"/>
    <w:p w:rsidR="00E96B7C" w:rsidRDefault="00402FB9">
      <w:pPr>
        <w:rPr>
          <w:b/>
        </w:rPr>
      </w:pPr>
      <w:r>
        <w:rPr>
          <w:b/>
        </w:rPr>
        <w:t>Digital Charlotte:</w:t>
      </w:r>
    </w:p>
    <w:p w:rsidR="00E96B7C" w:rsidRDefault="00402FB9">
      <w:r>
        <w:t>Digital Charlotte is an initiative</w:t>
      </w:r>
      <w:r>
        <w:t xml:space="preserve"> of the Knight School of Communication at Queens University of Charlotte. The initiative began in 2010 when the school received a grant from the Knight Foundation and charged the newly minted school to bring together three key communities - the Queens Univ</w:t>
      </w:r>
      <w:r>
        <w:t xml:space="preserve">ersity community, the regional community, and practitioners in digital and media literacy. </w:t>
      </w:r>
    </w:p>
    <w:p w:rsidR="00E96B7C" w:rsidRDefault="00402FB9">
      <w:proofErr w:type="gramStart"/>
      <w:r>
        <w:t>The design jam was conducted by Andrew Au and Bruce Clark of Digital Charlotte</w:t>
      </w:r>
      <w:proofErr w:type="gramEnd"/>
      <w:r>
        <w:t xml:space="preserve">. </w:t>
      </w:r>
    </w:p>
    <w:p w:rsidR="00E96B7C" w:rsidRDefault="00402FB9">
      <w:r>
        <w:t xml:space="preserve">You can learn more about Digital Charlotte by visiting </w:t>
      </w:r>
      <w:hyperlink r:id="rId13">
        <w:r>
          <w:rPr>
            <w:color w:val="1155CC"/>
            <w:u w:val="single"/>
          </w:rPr>
          <w:t>Digital Charlotte</w:t>
        </w:r>
      </w:hyperlink>
      <w:r>
        <w:t xml:space="preserve">. </w:t>
      </w:r>
    </w:p>
    <w:p w:rsidR="00E96B7C" w:rsidRDefault="00E96B7C"/>
    <w:p w:rsidR="00E96B7C" w:rsidRDefault="00402FB9">
      <w:pPr>
        <w:rPr>
          <w:b/>
        </w:rPr>
      </w:pPr>
      <w:r>
        <w:rPr>
          <w:b/>
        </w:rPr>
        <w:lastRenderedPageBreak/>
        <w:t xml:space="preserve">Design Jam: </w:t>
      </w:r>
    </w:p>
    <w:p w:rsidR="00E96B7C" w:rsidRDefault="00E96B7C">
      <w:pPr>
        <w:rPr>
          <w:b/>
        </w:rPr>
      </w:pPr>
    </w:p>
    <w:p w:rsidR="00E96B7C" w:rsidRDefault="00402FB9">
      <w:r>
        <w:t xml:space="preserve">This Design Jam </w:t>
      </w:r>
      <w:proofErr w:type="gramStart"/>
      <w:r>
        <w:t>was created</w:t>
      </w:r>
      <w:proofErr w:type="gramEnd"/>
      <w:r>
        <w:t xml:space="preserve"> using the Lightning Design Jam (LDJ) from </w:t>
      </w:r>
      <w:hyperlink r:id="rId14">
        <w:proofErr w:type="spellStart"/>
        <w:r>
          <w:rPr>
            <w:color w:val="1155CC"/>
            <w:u w:val="single"/>
          </w:rPr>
          <w:t>A</w:t>
        </w:r>
        <w:r>
          <w:rPr>
            <w:color w:val="1155CC"/>
            <w:u w:val="single"/>
          </w:rPr>
          <w:t>J&amp;Smart</w:t>
        </w:r>
        <w:proofErr w:type="spellEnd"/>
      </w:hyperlink>
      <w:r>
        <w:t xml:space="preserve"> as our beginning framework. We chose the LDJ in order to cut out unnecessary discussion and replace it with a rapid creation of ideas and issues by the participants, ensuring everyone’s opinion is heard, and prioritize the best ones through votes t</w:t>
      </w:r>
      <w:r>
        <w:t xml:space="preserve">o help speed up the time it takes to make decisions on what’s the important </w:t>
      </w:r>
    </w:p>
    <w:p w:rsidR="00E96B7C" w:rsidRDefault="00402FB9">
      <w:proofErr w:type="gramStart"/>
      <w:r>
        <w:t>next</w:t>
      </w:r>
      <w:proofErr w:type="gramEnd"/>
      <w:r>
        <w:t xml:space="preserve"> steps.</w:t>
      </w:r>
      <w:r>
        <w:rPr>
          <w:noProof/>
          <w:lang w:val="en-US"/>
        </w:rPr>
        <w:drawing>
          <wp:inline distT="0" distB="0" distL="0" distR="0">
            <wp:extent cx="3176588" cy="2120634"/>
            <wp:effectExtent l="0" t="0" r="5080" b="0"/>
            <wp:docPr id="5" name="image6.png" descr="Digital Equity Summit particiipants working on Design Jam ide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2120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B7C" w:rsidRDefault="00E96B7C"/>
    <w:p w:rsidR="00E96B7C" w:rsidRDefault="00402FB9">
      <w:r>
        <w:t>We modified the LDJ framework for our Design Jam to focus on the stated goal: “</w:t>
      </w:r>
      <w:r>
        <w:rPr>
          <w:i/>
        </w:rPr>
        <w:t>How might we bridge the learning @ home gap at your school?</w:t>
      </w:r>
      <w:proofErr w:type="gramStart"/>
      <w:r>
        <w:t>”,</w:t>
      </w:r>
      <w:proofErr w:type="gramEnd"/>
      <w:r>
        <w:t xml:space="preserve"> answer questions co-created with the VDOE and Digital Charlotte, and not get lost in having open-ended and unstructured discussions. </w:t>
      </w:r>
    </w:p>
    <w:p w:rsidR="00E96B7C" w:rsidRDefault="00E96B7C"/>
    <w:p w:rsidR="00E96B7C" w:rsidRDefault="00402FB9">
      <w:r>
        <w:t xml:space="preserve">The results of the Design Jam allowed for many ideas and issues to </w:t>
      </w:r>
      <w:proofErr w:type="gramStart"/>
      <w:r>
        <w:t>be written down</w:t>
      </w:r>
      <w:proofErr w:type="gramEnd"/>
      <w:r>
        <w:t xml:space="preserve"> and allowed us to discover which id</w:t>
      </w:r>
      <w:r>
        <w:t>eas and issues are important amongst the people participating in the Design Jam.</w:t>
      </w:r>
    </w:p>
    <w:p w:rsidR="00E96B7C" w:rsidRDefault="00E96B7C"/>
    <w:p w:rsidR="00E96B7C" w:rsidRDefault="00E96B7C"/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Results:</w:t>
      </w:r>
      <w:r>
        <w:t xml:space="preserve"> 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 results listed below are highlights from the full data set. Please be sure to review the entire results document to see all responses. Link provided below. 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50 people participated</w:t>
      </w:r>
    </w:p>
    <w:p w:rsidR="00E96B7C" w:rsidRDefault="00402F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Over 370 inputs recorded over 45 minutes </w:t>
      </w:r>
    </w:p>
    <w:p w:rsidR="00E96B7C" w:rsidRDefault="00402F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39 peer-voted priorities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Question #1: 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What is the VDOE doing to address the learning @ home gap?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 xml:space="preserve">Top prioritized responses: </w:t>
      </w:r>
    </w:p>
    <w:p w:rsidR="00E96B7C" w:rsidRDefault="00402F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Having this conference</w:t>
      </w:r>
    </w:p>
    <w:p w:rsidR="00E96B7C" w:rsidRDefault="00402F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Helping publicize the need for </w:t>
      </w:r>
      <w:r>
        <w:t>connectivity</w:t>
      </w:r>
    </w:p>
    <w:p w:rsidR="00E96B7C" w:rsidRDefault="00402F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Helping creating communication lines between divisions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Question #2:</w:t>
      </w:r>
    </w:p>
    <w:p w:rsidR="00E96B7C" w:rsidRDefault="00402FB9">
      <w:pPr>
        <w:rPr>
          <w:b/>
        </w:rPr>
      </w:pPr>
      <w:r>
        <w:rPr>
          <w:b/>
        </w:rPr>
        <w:t>What is holding the VDOE back from ending the learning @ home gap?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Top responses:</w:t>
      </w:r>
    </w:p>
    <w:p w:rsidR="00E96B7C" w:rsidRDefault="00402FB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Broadband availability in rural and underserved areas </w:t>
      </w:r>
    </w:p>
    <w:p w:rsidR="00E96B7C" w:rsidRDefault="00402FB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Funding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lang w:val="en-US"/>
        </w:rPr>
        <w:lastRenderedPageBreak/>
        <w:drawing>
          <wp:inline distT="0" distB="0" distL="0" distR="0">
            <wp:extent cx="1890388" cy="2833688"/>
            <wp:effectExtent l="0" t="0" r="0" b="5080"/>
            <wp:docPr id="1" name="image5.jpg" descr="Digital Equity Summit participants" title="Digital Equity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388" cy="283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Question #3:</w:t>
      </w:r>
    </w:p>
    <w:p w:rsidR="00E96B7C" w:rsidRDefault="00402FB9">
      <w:pPr>
        <w:rPr>
          <w:b/>
        </w:rPr>
      </w:pPr>
      <w:r>
        <w:rPr>
          <w:b/>
        </w:rPr>
        <w:t xml:space="preserve">How can the </w:t>
      </w:r>
      <w:r>
        <w:rPr>
          <w:b/>
        </w:rPr>
        <w:t>VDOE ideally support your ability to address the learning @ home gap?</w:t>
      </w:r>
    </w:p>
    <w:p w:rsidR="00E96B7C" w:rsidRDefault="00E96B7C"/>
    <w:p w:rsidR="00E96B7C" w:rsidRDefault="00402FB9">
      <w:pPr>
        <w:rPr>
          <w:b/>
        </w:rPr>
      </w:pPr>
      <w:r>
        <w:t>Top prioritized responses:</w:t>
      </w:r>
    </w:p>
    <w:p w:rsidR="00E96B7C" w:rsidRDefault="00402FB9">
      <w:pPr>
        <w:numPr>
          <w:ilvl w:val="0"/>
          <w:numId w:val="1"/>
        </w:numPr>
      </w:pPr>
      <w:r>
        <w:t>Work with legislative/regulatory agencies to require statewide wireless broadband coverage</w:t>
      </w:r>
    </w:p>
    <w:p w:rsidR="00E96B7C" w:rsidRDefault="00402FB9">
      <w:pPr>
        <w:numPr>
          <w:ilvl w:val="0"/>
          <w:numId w:val="1"/>
        </w:numPr>
      </w:pPr>
      <w:r>
        <w:t xml:space="preserve">Offer continuous training </w:t>
      </w:r>
    </w:p>
    <w:p w:rsidR="00E96B7C" w:rsidRDefault="00402FB9">
      <w:pPr>
        <w:numPr>
          <w:ilvl w:val="0"/>
          <w:numId w:val="1"/>
        </w:numPr>
      </w:pPr>
      <w:r>
        <w:t>Provide more support for school division</w:t>
      </w:r>
      <w:r>
        <w:t>s to find ways to obtain broadband</w:t>
      </w:r>
    </w:p>
    <w:p w:rsidR="00E96B7C" w:rsidRDefault="00402FB9">
      <w:pPr>
        <w:numPr>
          <w:ilvl w:val="0"/>
          <w:numId w:val="1"/>
        </w:numPr>
        <w:spacing w:line="240" w:lineRule="auto"/>
      </w:pPr>
      <w:r>
        <w:t>Negotiate lower contract rates on other Ed resources to allow for reallocation of funds to broadband projects</w:t>
      </w:r>
    </w:p>
    <w:p w:rsidR="00E96B7C" w:rsidRDefault="00402FB9">
      <w:pPr>
        <w:numPr>
          <w:ilvl w:val="0"/>
          <w:numId w:val="1"/>
        </w:numPr>
        <w:spacing w:line="240" w:lineRule="auto"/>
      </w:pPr>
      <w:r>
        <w:t>Regionally planning and working with school divisions and partnerships</w:t>
      </w:r>
    </w:p>
    <w:p w:rsidR="00E96B7C" w:rsidRDefault="00E96B7C">
      <w:pPr>
        <w:spacing w:line="240" w:lineRule="auto"/>
      </w:pPr>
    </w:p>
    <w:p w:rsidR="00E96B7C" w:rsidRDefault="00402FB9">
      <w:pPr>
        <w:spacing w:line="240" w:lineRule="auto"/>
        <w:rPr>
          <w:b/>
        </w:rPr>
      </w:pPr>
      <w:r>
        <w:rPr>
          <w:b/>
        </w:rPr>
        <w:t>Question #4:</w:t>
      </w:r>
    </w:p>
    <w:p w:rsidR="00E96B7C" w:rsidRDefault="00402FB9">
      <w:pPr>
        <w:rPr>
          <w:b/>
        </w:rPr>
      </w:pPr>
      <w:r>
        <w:rPr>
          <w:b/>
        </w:rPr>
        <w:t xml:space="preserve">How </w:t>
      </w:r>
      <w:proofErr w:type="gramStart"/>
      <w:r>
        <w:rPr>
          <w:b/>
        </w:rPr>
        <w:t>is your division affec</w:t>
      </w:r>
      <w:r>
        <w:rPr>
          <w:b/>
        </w:rPr>
        <w:t>ted</w:t>
      </w:r>
      <w:proofErr w:type="gramEnd"/>
      <w:r>
        <w:rPr>
          <w:b/>
        </w:rPr>
        <w:t xml:space="preserve"> by the digital divide in your school and home?</w:t>
      </w:r>
    </w:p>
    <w:p w:rsidR="00E96B7C" w:rsidRDefault="00E96B7C"/>
    <w:p w:rsidR="00E96B7C" w:rsidRDefault="00402FB9">
      <w:r>
        <w:t>Top prioritized responses:</w:t>
      </w:r>
    </w:p>
    <w:p w:rsidR="00E96B7C" w:rsidRDefault="00402FB9">
      <w:pPr>
        <w:numPr>
          <w:ilvl w:val="0"/>
          <w:numId w:val="3"/>
        </w:numPr>
      </w:pPr>
      <w:r>
        <w:t>Students under-prepared to be competitive in a global market/society</w:t>
      </w:r>
    </w:p>
    <w:p w:rsidR="00E96B7C" w:rsidRDefault="00402FB9">
      <w:pPr>
        <w:numPr>
          <w:ilvl w:val="0"/>
          <w:numId w:val="3"/>
        </w:numPr>
      </w:pPr>
      <w:r>
        <w:lastRenderedPageBreak/>
        <w:t>Teachers won't assign homework requiring broadband access</w:t>
      </w:r>
    </w:p>
    <w:p w:rsidR="00E96B7C" w:rsidRDefault="00402FB9">
      <w:pPr>
        <w:numPr>
          <w:ilvl w:val="0"/>
          <w:numId w:val="3"/>
        </w:numPr>
      </w:pPr>
      <w:r>
        <w:t>Teachers who have no internet access at home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Sugg</w:t>
      </w:r>
      <w:r>
        <w:rPr>
          <w:b/>
        </w:rPr>
        <w:t xml:space="preserve">ested Next Steps: 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Take time to review the linked results spreadsheet. </w:t>
      </w:r>
    </w:p>
    <w:p w:rsidR="00E96B7C" w:rsidRDefault="00402F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On Top Ideas tab of the spreadsheet, complete the “Next Step” column to identify if an item falls within one of the provided categories.  </w:t>
      </w:r>
    </w:p>
    <w:p w:rsidR="00E96B7C" w:rsidRDefault="00402F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Identify the top ideas or issues that </w:t>
      </w:r>
      <w:proofErr w:type="gramStart"/>
      <w:r>
        <w:t>can be addressed</w:t>
      </w:r>
      <w:proofErr w:type="gramEnd"/>
      <w:r>
        <w:t xml:space="preserve"> with the lowest effort and gives the highest impact. </w:t>
      </w:r>
    </w:p>
    <w:p w:rsidR="00E96B7C" w:rsidRDefault="00402FB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Be sure to share these results with the participants with a clear call to action that you decide on after reviewing this report.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#####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Contact inf</w:t>
      </w:r>
      <w:r>
        <w:t>ormation: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Digital Charlotte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Knight School of Communication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Queens University of Charlotte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1900 Selwyn Ave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Charlotte, NC 28274</w:t>
      </w:r>
    </w:p>
    <w:p w:rsidR="00E96B7C" w:rsidRDefault="00402FB9">
      <w:pPr>
        <w:pBdr>
          <w:top w:val="nil"/>
          <w:left w:val="nil"/>
          <w:bottom w:val="nil"/>
          <w:right w:val="nil"/>
          <w:between w:val="nil"/>
        </w:pBdr>
      </w:pPr>
      <w:r>
        <w:t>P: 980-552-1971</w:t>
      </w: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E96B7C" w:rsidRDefault="00E96B7C">
      <w:pPr>
        <w:pBdr>
          <w:top w:val="nil"/>
          <w:left w:val="nil"/>
          <w:bottom w:val="nil"/>
          <w:right w:val="nil"/>
          <w:between w:val="nil"/>
        </w:pBdr>
      </w:pPr>
    </w:p>
    <w:sectPr w:rsidR="00E96B7C">
      <w:headerReference w:type="default" r:id="rId17"/>
      <w:footerReference w:type="default" r:id="rId18"/>
      <w:footerReference w:type="first" r:id="rId19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FB9" w:rsidRDefault="00402FB9">
      <w:pPr>
        <w:spacing w:after="0" w:line="240" w:lineRule="auto"/>
      </w:pPr>
      <w:r>
        <w:separator/>
      </w:r>
    </w:p>
  </w:endnote>
  <w:endnote w:type="continuationSeparator" w:id="0">
    <w:p w:rsidR="00402FB9" w:rsidRDefault="00402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B7C" w:rsidRDefault="00402FB9">
    <w:pPr>
      <w:jc w:val="right"/>
    </w:pPr>
    <w:r>
      <w:fldChar w:fldCharType="begin"/>
    </w:r>
    <w:r>
      <w:instrText>PAGE</w:instrText>
    </w:r>
    <w:r>
      <w:fldChar w:fldCharType="separate"/>
    </w:r>
    <w:r w:rsidR="00D63085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B7C" w:rsidRDefault="00E96B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FB9" w:rsidRDefault="00402FB9">
      <w:pPr>
        <w:spacing w:after="0" w:line="240" w:lineRule="auto"/>
      </w:pPr>
      <w:r>
        <w:separator/>
      </w:r>
    </w:p>
  </w:footnote>
  <w:footnote w:type="continuationSeparator" w:id="0">
    <w:p w:rsidR="00402FB9" w:rsidRDefault="00402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B7C" w:rsidRDefault="00402FB9"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-1619249</wp:posOffset>
          </wp:positionH>
          <wp:positionV relativeFrom="paragraph">
            <wp:posOffset>1</wp:posOffset>
          </wp:positionV>
          <wp:extent cx="9067800" cy="771525"/>
          <wp:effectExtent l="0" t="0" r="0" b="0"/>
          <wp:wrapTopAndBottom distT="114300" distB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86294"/>
                  <a:stretch>
                    <a:fillRect/>
                  </a:stretch>
                </pic:blipFill>
                <pic:spPr>
                  <a:xfrm>
                    <a:off x="0" y="0"/>
                    <a:ext cx="90678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06D3"/>
    <w:multiLevelType w:val="multilevel"/>
    <w:tmpl w:val="E1EA60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AB189C"/>
    <w:multiLevelType w:val="multilevel"/>
    <w:tmpl w:val="91642A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F42205"/>
    <w:multiLevelType w:val="multilevel"/>
    <w:tmpl w:val="91A858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C277F6"/>
    <w:multiLevelType w:val="multilevel"/>
    <w:tmpl w:val="D61434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A33167A"/>
    <w:multiLevelType w:val="multilevel"/>
    <w:tmpl w:val="F3582B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A73F21"/>
    <w:multiLevelType w:val="multilevel"/>
    <w:tmpl w:val="1AA6D1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B7C"/>
    <w:rsid w:val="00402FB9"/>
    <w:rsid w:val="00D63085"/>
    <w:rsid w:val="00E9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E21AEC-B830-4640-85A7-85861B34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igitalcharlotte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um.muz.li/a-super-simple-exercise-for-solving-almost-any-product-design-challenge-f9e6c0019d7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7A2C3B372654FBDBAB9262509E9C5" ma:contentTypeVersion="6" ma:contentTypeDescription="Create a new document." ma:contentTypeScope="" ma:versionID="55509ef80201d3cf3d0b560ecaf235cd">
  <xsd:schema xmlns:xsd="http://www.w3.org/2001/XMLSchema" xmlns:xs="http://www.w3.org/2001/XMLSchema" xmlns:p="http://schemas.microsoft.com/office/2006/metadata/properties" xmlns:ns2="4dee1b8f-4842-478d-9925-c31533bca0d5" targetNamespace="http://schemas.microsoft.com/office/2006/metadata/properties" ma:root="true" ma:fieldsID="2ed3b5cfa990ef48f716ed644b70aea7" ns2:_="">
    <xsd:import namespace="4dee1b8f-4842-478d-9925-c31533bca0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e1b8f-4842-478d-9925-c31533bca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2B3B3-7E59-44BB-B88D-9A429118FA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5FB647-7FA8-4776-A1DA-6B3446E69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e1b8f-4842-478d-9925-c31533bca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F17E5E-4DBA-4EB9-B7CE-81B3B63C68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A94F91-FE8B-472D-B570-A72882F1F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Learning @Home Gap Virginia Department of Education Design Jam Report</vt:lpstr>
    </vt:vector>
  </TitlesOfParts>
  <Company>Virginia IT Infrastructure Partnership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Learning @Home Gap Virginia Department of Education Design Jam Report</dc:title>
  <dc:creator>Clair, Susan (DOE)</dc:creator>
  <cp:lastModifiedBy>Luxhoj, Caroline (CIT)</cp:lastModifiedBy>
  <cp:revision>2</cp:revision>
  <dcterms:created xsi:type="dcterms:W3CDTF">2019-09-23T15:12:00Z</dcterms:created>
  <dcterms:modified xsi:type="dcterms:W3CDTF">2019-09-23T15:12:00Z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0x010100EE97A2C3B372654FBDBAB9262509E9C5</vt:lpwstr>
  </property>
</Properties>
</file>